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63" w:rsidRDefault="00AB17FF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KÖZÉPSZINTŰ SZÓBELI TEMATIKA TÖRTÉNELEMBŐL</w:t>
      </w:r>
    </w:p>
    <w:p w:rsidR="00AB17FF" w:rsidRDefault="00344C9F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AB17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34F4" w:rsidRDefault="007034F4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34F4" w:rsidRDefault="007034F4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athéni demokrácia működése a Kr.e. 5. században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Géza fejedelemsége és I.(Szent) István államszervező tevékenysége</w:t>
      </w:r>
      <w:bookmarkStart w:id="0" w:name="_GoBack"/>
      <w:bookmarkEnd w:id="0"/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középkori város és a céhes ipar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tatárjárás és az ország újjáépítése IV. Béla idején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Hunyadi Mátyás reformjai és külpolitikája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földrajzi felfedezések és a kapitalista gazdaság jellemzői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D2C39">
        <w:rPr>
          <w:rFonts w:ascii="Times New Roman" w:hAnsi="Times New Roman" w:cs="Times New Roman"/>
          <w:sz w:val="24"/>
          <w:szCs w:val="24"/>
        </w:rPr>
        <w:t>A felvilágosodás eszmerendszere és főbb képviselői források alapján</w:t>
      </w:r>
    </w:p>
    <w:p w:rsidR="001D2C39" w:rsidRDefault="001D2C39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Demográfiai és etnikai változások a 18. században</w:t>
      </w:r>
      <w:r w:rsidR="00DC60A5">
        <w:rPr>
          <w:rFonts w:ascii="Times New Roman" w:hAnsi="Times New Roman" w:cs="Times New Roman"/>
          <w:sz w:val="24"/>
          <w:szCs w:val="24"/>
        </w:rPr>
        <w:t xml:space="preserve"> Magyarországon</w:t>
      </w:r>
    </w:p>
    <w:p w:rsidR="001D2C39" w:rsidRDefault="001D2C39" w:rsidP="00321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215CE">
        <w:rPr>
          <w:rFonts w:ascii="Times New Roman" w:hAnsi="Times New Roman" w:cs="Times New Roman"/>
          <w:sz w:val="24"/>
          <w:szCs w:val="24"/>
        </w:rPr>
        <w:t xml:space="preserve"> Széchenyi István reformprogramja </w:t>
      </w:r>
    </w:p>
    <w:p w:rsidR="001D2C39" w:rsidRDefault="001D2C39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215CE">
        <w:rPr>
          <w:rFonts w:ascii="Times New Roman" w:hAnsi="Times New Roman" w:cs="Times New Roman"/>
          <w:sz w:val="24"/>
          <w:szCs w:val="24"/>
        </w:rPr>
        <w:t>A nemzeti függetlenség és a polgári átalakulás kérdései az áprilisi törvényekben</w:t>
      </w:r>
    </w:p>
    <w:p w:rsidR="003215CE" w:rsidRDefault="001D2C39" w:rsidP="00321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215CE">
        <w:rPr>
          <w:rFonts w:ascii="Times New Roman" w:hAnsi="Times New Roman" w:cs="Times New Roman"/>
          <w:sz w:val="24"/>
          <w:szCs w:val="24"/>
        </w:rPr>
        <w:t>A második ipari forradalom legjelentősebb területei, találmányai és az egyenlőtlen</w:t>
      </w:r>
    </w:p>
    <w:p w:rsidR="003215CE" w:rsidRDefault="003215CE" w:rsidP="00321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4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fejlődés</w:t>
      </w:r>
      <w:proofErr w:type="gramEnd"/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kiegyezéshez vezető út. A kiegyezés tartalma és értékelése</w:t>
      </w:r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Az első világháború (hadviselők, frontok, a háború jellege)</w:t>
      </w:r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náci Németország legfőbb jellemzői</w:t>
      </w:r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 trianoni békediktátum és következményei</w:t>
      </w:r>
    </w:p>
    <w:p w:rsidR="003215CE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215CE">
        <w:rPr>
          <w:rFonts w:ascii="Times New Roman" w:hAnsi="Times New Roman" w:cs="Times New Roman"/>
          <w:sz w:val="24"/>
          <w:szCs w:val="24"/>
        </w:rPr>
        <w:t xml:space="preserve">Magyarország a második világháborúban, az ország német megszállása és a nyilas </w:t>
      </w:r>
    </w:p>
    <w:p w:rsidR="00AA50D5" w:rsidRDefault="003215CE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hatalomátvétel</w:t>
      </w:r>
      <w:proofErr w:type="gramEnd"/>
    </w:p>
    <w:p w:rsidR="003215CE" w:rsidRDefault="003215CE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A keleti és a nyugati blokk főbb politikai, gazdasági, társadalmi jellemzői, a hidegháborús </w:t>
      </w:r>
    </w:p>
    <w:p w:rsidR="003215CE" w:rsidRDefault="003215CE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szembenállás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jellemzői</w:t>
      </w:r>
    </w:p>
    <w:p w:rsidR="007034F4" w:rsidRDefault="003215CE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034F4">
        <w:rPr>
          <w:rFonts w:ascii="Times New Roman" w:hAnsi="Times New Roman" w:cs="Times New Roman"/>
          <w:sz w:val="24"/>
          <w:szCs w:val="24"/>
        </w:rPr>
        <w:t xml:space="preserve">Az egypárti diktatúra működése, a gazdasági élet és a mindennapok jellegzetességei </w:t>
      </w:r>
      <w:proofErr w:type="gramStart"/>
      <w:r w:rsidR="007034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CE" w:rsidRDefault="007034F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Rákosi-korban</w:t>
      </w:r>
    </w:p>
    <w:p w:rsidR="007034F4" w:rsidRDefault="007034F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 rendszer jellemzői a Kádár-korszakban, életmód és mindennapok</w:t>
      </w:r>
    </w:p>
    <w:p w:rsidR="007034F4" w:rsidRDefault="007034F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 politikai intézményrendszer fő elemei Magyarországon, a választási rendszer</w:t>
      </w:r>
    </w:p>
    <w:p w:rsidR="00DC60A5" w:rsidRDefault="00DC60A5" w:rsidP="00AB17FF">
      <w:pPr>
        <w:rPr>
          <w:rFonts w:ascii="Times New Roman" w:hAnsi="Times New Roman" w:cs="Times New Roman"/>
          <w:sz w:val="24"/>
          <w:szCs w:val="24"/>
        </w:rPr>
      </w:pPr>
    </w:p>
    <w:p w:rsidR="00DC60A5" w:rsidRDefault="00DC60A5" w:rsidP="00AB17FF">
      <w:pPr>
        <w:rPr>
          <w:rFonts w:ascii="Times New Roman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0A5">
        <w:rPr>
          <w:rFonts w:ascii="Times New Roman" w:hAnsi="Times New Roman" w:cs="Times New Roman"/>
          <w:sz w:val="28"/>
          <w:szCs w:val="28"/>
        </w:rPr>
        <w:lastRenderedPageBreak/>
        <w:t>Érettségi tételek témakörök szerint</w:t>
      </w:r>
    </w:p>
    <w:p w:rsidR="00DC60A5" w:rsidRPr="00DC60A5" w:rsidRDefault="00DC60A5" w:rsidP="00DC60A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A5" w:rsidRPr="00DC60A5" w:rsidRDefault="00DC60A5" w:rsidP="00DC60A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A5" w:rsidRPr="00DC60A5" w:rsidRDefault="00DC60A5" w:rsidP="00DC60A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60A5">
        <w:rPr>
          <w:rFonts w:ascii="Times New Roman" w:hAnsi="Times New Roman" w:cs="Times New Roman"/>
          <w:b/>
          <w:sz w:val="24"/>
          <w:szCs w:val="24"/>
        </w:rPr>
        <w:t>Gazdaság, gazdaságpolitika, anyagi kultúra, pénzügyi és gazdasági ismeretek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  <w:r w:rsidRPr="00DC60A5">
        <w:rPr>
          <w:rFonts w:ascii="Times New Roman" w:hAnsi="Times New Roman" w:cs="Times New Roman"/>
          <w:sz w:val="24"/>
          <w:szCs w:val="24"/>
        </w:rPr>
        <w:t>1.</w:t>
      </w:r>
      <w:r w:rsidRPr="00DC60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földrajzi felfedezések és a kapitalista gazdaság jellemzői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 második ipari forradalom legjelentősebb területei, találmányai és az egyenlőtlen</w:t>
      </w:r>
    </w:p>
    <w:p w:rsidR="00DC60A5" w:rsidRP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fejlődés</w:t>
      </w:r>
      <w:proofErr w:type="gramEnd"/>
    </w:p>
    <w:p w:rsid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Az egypárti diktatúra működése, a gazdasági élet és a mindennapok jellegzetességei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A5" w:rsidRP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Rákosi-korban</w:t>
      </w:r>
    </w:p>
    <w:p w:rsidR="00DC60A5" w:rsidRPr="00DC60A5" w:rsidRDefault="00DC60A5" w:rsidP="00DC60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Népesség, település, életmód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>1.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Pr="00DC60A5">
        <w:rPr>
          <w:rFonts w:ascii="Times New Roman" w:hAnsi="Times New Roman" w:cs="Times New Roman"/>
          <w:sz w:val="24"/>
          <w:szCs w:val="24"/>
        </w:rPr>
        <w:t>A középkori város és a céhes ipar</w:t>
      </w:r>
    </w:p>
    <w:p w:rsidR="00DC60A5" w:rsidRPr="00DC60A5" w:rsidRDefault="00DC60A5" w:rsidP="00DC60A5">
      <w:pPr>
        <w:spacing w:after="0" w:line="240" w:lineRule="auto"/>
        <w:ind w:left="36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Demográfiai és etnikai változások a 18. században Magyarországon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 rendszer jellemzői a Kádár-korszakban, életmód és mindennapok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Egyén, közösség, társadalom, munkaügyi ismeretek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386234" w:rsidRDefault="00DC60A5" w:rsidP="00DC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1. </w:t>
      </w:r>
      <w:r w:rsidR="00386234">
        <w:rPr>
          <w:rFonts w:ascii="Times New Roman" w:hAnsi="Times New Roman" w:cs="Times New Roman"/>
          <w:sz w:val="24"/>
          <w:szCs w:val="24"/>
        </w:rPr>
        <w:t>A tatárjárás és az ország újjáépítése IV. Béla idején</w:t>
      </w:r>
    </w:p>
    <w:p w:rsidR="00386234" w:rsidRDefault="00386234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386234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 w:rsidR="00FD4CCE">
        <w:rPr>
          <w:rFonts w:ascii="Times New Roman" w:hAnsi="Times New Roman" w:cs="Times New Roman"/>
          <w:sz w:val="24"/>
          <w:szCs w:val="24"/>
        </w:rPr>
        <w:t>Széchenyi István reformprogramja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386234" w:rsidP="00F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3</w:t>
      </w:r>
      <w:r w:rsidR="00DC60A5" w:rsidRPr="00DC60A5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 w:rsidR="00FD4CCE">
        <w:rPr>
          <w:rFonts w:ascii="Times New Roman" w:hAnsi="Times New Roman" w:cs="Times New Roman"/>
          <w:sz w:val="24"/>
          <w:szCs w:val="24"/>
        </w:rPr>
        <w:t>A kiegyezéshez vezető út. A kiegyezés tartalma és értékelése</w:t>
      </w:r>
    </w:p>
    <w:p w:rsidR="00E21B94" w:rsidRDefault="00E21B94" w:rsidP="00F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B94" w:rsidRDefault="00E21B94" w:rsidP="00F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trianoni békediktátum és következményei</w:t>
      </w:r>
    </w:p>
    <w:p w:rsidR="00DC60A5" w:rsidRPr="00DC60A5" w:rsidRDefault="00DC60A5" w:rsidP="00DC60A5">
      <w:pPr>
        <w:spacing w:after="200" w:line="276" w:lineRule="auto"/>
        <w:jc w:val="both"/>
        <w:rPr>
          <w:rFonts w:eastAsia="BatangChe"/>
          <w:sz w:val="28"/>
          <w:szCs w:val="28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Politikai berendezkedések a modern korban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1. </w:t>
      </w:r>
      <w:r w:rsidR="00FD4CCE">
        <w:rPr>
          <w:rFonts w:ascii="Times New Roman" w:hAnsi="Times New Roman" w:cs="Times New Roman"/>
          <w:sz w:val="24"/>
          <w:szCs w:val="24"/>
        </w:rPr>
        <w:t>Az athéni demokrácia működése a Kr.e. 5. században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FD4CC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 w:rsidR="00FD4CCE">
        <w:rPr>
          <w:rFonts w:ascii="Times New Roman" w:hAnsi="Times New Roman" w:cs="Times New Roman"/>
          <w:sz w:val="24"/>
          <w:szCs w:val="24"/>
        </w:rPr>
        <w:t>A nemzeti függetlenség és a polgári átalakulás kérdései az áprilisi törvényekben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FD4CC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 w:rsidR="00FD4CCE">
        <w:rPr>
          <w:rFonts w:ascii="Times New Roman" w:hAnsi="Times New Roman" w:cs="Times New Roman"/>
          <w:sz w:val="24"/>
          <w:szCs w:val="24"/>
        </w:rPr>
        <w:t>A politikai intézményrendszer fő elemei Magyarországon, a választási rendszer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Politikai intézmények, eszmék, ideológiák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1. </w:t>
      </w:r>
      <w:r w:rsidR="00FD4CCE">
        <w:rPr>
          <w:rFonts w:ascii="Times New Roman" w:hAnsi="Times New Roman" w:cs="Times New Roman"/>
          <w:sz w:val="24"/>
          <w:szCs w:val="24"/>
        </w:rPr>
        <w:t>Géza fejedelemsége és I.(Szent) István államszervező tevékenysége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DC60A5" w:rsidP="00DC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 w:rsidR="00FD4CCE">
        <w:rPr>
          <w:rFonts w:ascii="Times New Roman" w:hAnsi="Times New Roman" w:cs="Times New Roman"/>
          <w:sz w:val="24"/>
          <w:szCs w:val="24"/>
        </w:rPr>
        <w:t>A felvilágosodás eszmerendszere és főbb képviselői források alapján</w:t>
      </w:r>
    </w:p>
    <w:p w:rsidR="00FD4CCE" w:rsidRPr="00DC60A5" w:rsidRDefault="00FD4CCE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38623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 w:rsidR="00FD4CCE">
        <w:rPr>
          <w:rFonts w:ascii="Times New Roman" w:hAnsi="Times New Roman" w:cs="Times New Roman"/>
          <w:sz w:val="24"/>
          <w:szCs w:val="24"/>
        </w:rPr>
        <w:t>A náci Németország legfőbb jellemzői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Nemzetközi konfliktusok és együttműködés</w:t>
      </w:r>
    </w:p>
    <w:p w:rsidR="00DC60A5" w:rsidRDefault="00DC60A5" w:rsidP="00AB17FF">
      <w:pPr>
        <w:rPr>
          <w:rFonts w:ascii="Times New Roman" w:hAnsi="Times New Roman" w:cs="Times New Roman"/>
          <w:sz w:val="24"/>
          <w:szCs w:val="24"/>
        </w:rPr>
      </w:pPr>
    </w:p>
    <w:p w:rsidR="00386234" w:rsidRDefault="0038623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Hunyadi Mátyás reformjai és külpolitikája</w:t>
      </w:r>
    </w:p>
    <w:p w:rsidR="00386234" w:rsidRDefault="00386234" w:rsidP="0038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Az első világháború (hadviselők, frontok, a háború jellege)</w:t>
      </w:r>
    </w:p>
    <w:p w:rsidR="00386234" w:rsidRDefault="00386234" w:rsidP="0038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B94" w:rsidRDefault="00386234" w:rsidP="00E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1B94">
        <w:rPr>
          <w:rFonts w:ascii="Times New Roman" w:hAnsi="Times New Roman" w:cs="Times New Roman"/>
          <w:sz w:val="24"/>
          <w:szCs w:val="24"/>
        </w:rPr>
        <w:t xml:space="preserve">Magyarország a második világháborúban, az ország német megszállása és a nyilas </w:t>
      </w:r>
    </w:p>
    <w:p w:rsidR="00386234" w:rsidRPr="00E21B94" w:rsidRDefault="00E21B94" w:rsidP="00E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hatalomátvétel</w:t>
      </w:r>
      <w:proofErr w:type="gramEnd"/>
    </w:p>
    <w:p w:rsidR="00386234" w:rsidRDefault="00386234" w:rsidP="0038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keleti és a nyugati blokk főbb politikai, gazdasági, társadalmi jellemzői, a hidegháborús </w:t>
      </w:r>
    </w:p>
    <w:p w:rsidR="00386234" w:rsidRDefault="00386234" w:rsidP="0038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szembenállás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jellemzői</w:t>
      </w:r>
    </w:p>
    <w:p w:rsidR="00386234" w:rsidRDefault="00386234" w:rsidP="00AB17FF">
      <w:pPr>
        <w:rPr>
          <w:rFonts w:ascii="Times New Roman" w:hAnsi="Times New Roman" w:cs="Times New Roman"/>
          <w:sz w:val="24"/>
          <w:szCs w:val="24"/>
        </w:rPr>
      </w:pPr>
    </w:p>
    <w:p w:rsidR="00386234" w:rsidRPr="00AB17FF" w:rsidRDefault="00386234" w:rsidP="00AB17FF">
      <w:pPr>
        <w:rPr>
          <w:rFonts w:ascii="Times New Roman" w:hAnsi="Times New Roman" w:cs="Times New Roman"/>
          <w:sz w:val="24"/>
          <w:szCs w:val="24"/>
        </w:rPr>
      </w:pPr>
    </w:p>
    <w:sectPr w:rsidR="00386234" w:rsidRPr="00AB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565"/>
    <w:multiLevelType w:val="hybridMultilevel"/>
    <w:tmpl w:val="B7E0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67F0"/>
    <w:multiLevelType w:val="hybridMultilevel"/>
    <w:tmpl w:val="0F1CEB6C"/>
    <w:lvl w:ilvl="0" w:tplc="3A30B764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F"/>
    <w:rsid w:val="001D2C39"/>
    <w:rsid w:val="003215CE"/>
    <w:rsid w:val="00344C9F"/>
    <w:rsid w:val="00386234"/>
    <w:rsid w:val="007034F4"/>
    <w:rsid w:val="00825E63"/>
    <w:rsid w:val="00AA50D5"/>
    <w:rsid w:val="00AB17FF"/>
    <w:rsid w:val="00BE78FF"/>
    <w:rsid w:val="00DC60A5"/>
    <w:rsid w:val="00E21B94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8772"/>
  <w15:chartTrackingRefBased/>
  <w15:docId w15:val="{A43F304E-506A-41BD-8EBD-A46FDAB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1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Kállay Andrea</cp:lastModifiedBy>
  <cp:revision>3</cp:revision>
  <dcterms:created xsi:type="dcterms:W3CDTF">2021-01-06T09:37:00Z</dcterms:created>
  <dcterms:modified xsi:type="dcterms:W3CDTF">2021-01-06T09:46:00Z</dcterms:modified>
</cp:coreProperties>
</file>